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48" w:rsidRDefault="00F9626C">
      <w:pPr>
        <w:rPr>
          <w:rFonts w:ascii="Arial" w:hAnsi="Arial"/>
        </w:rPr>
      </w:pPr>
      <w:bookmarkStart w:id="0" w:name="_GoBack"/>
      <w:bookmarkEnd w:id="0"/>
      <w:r w:rsidRPr="00F9626C">
        <w:rPr>
          <w:rFonts w:ascii="Arial" w:hAnsi="Arial"/>
        </w:rPr>
        <w:t>Judge</w:t>
      </w:r>
      <w:r w:rsidR="00081DDD">
        <w:rPr>
          <w:rFonts w:ascii="Arial" w:hAnsi="Arial"/>
        </w:rPr>
        <w:t>’</w:t>
      </w:r>
      <w:r w:rsidRPr="00F9626C">
        <w:rPr>
          <w:rFonts w:ascii="Arial" w:hAnsi="Arial"/>
        </w:rPr>
        <w:t>s Report</w:t>
      </w:r>
    </w:p>
    <w:p w:rsidR="00451853" w:rsidRDefault="00451853">
      <w:pPr>
        <w:rPr>
          <w:rFonts w:ascii="Arial" w:hAnsi="Arial"/>
        </w:rPr>
      </w:pPr>
    </w:p>
    <w:p w:rsidR="00451853" w:rsidRPr="00451853" w:rsidRDefault="00451853" w:rsidP="00451853">
      <w:pPr>
        <w:rPr>
          <w:rFonts w:ascii="Arial" w:hAnsi="Arial"/>
          <w:lang w:val="en-GB"/>
        </w:rPr>
      </w:pPr>
      <w:r w:rsidRPr="00451853">
        <w:rPr>
          <w:rFonts w:ascii="Arial" w:hAnsi="Arial"/>
          <w:lang w:val="en-GB"/>
        </w:rPr>
        <w:t>'This obviously proved to be a popular topic for the competition, and attracted some high quality entries.  The top three, however, stand proudly as of the first order.'</w:t>
      </w:r>
    </w:p>
    <w:p w:rsidR="00F9626C" w:rsidRDefault="00F9626C">
      <w:pPr>
        <w:rPr>
          <w:rFonts w:ascii="Arial" w:hAnsi="Arial"/>
        </w:rPr>
      </w:pPr>
    </w:p>
    <w:p w:rsidR="00F9626C" w:rsidRDefault="00F9626C">
      <w:pPr>
        <w:rPr>
          <w:rFonts w:ascii="Arial" w:hAnsi="Arial"/>
        </w:rPr>
      </w:pPr>
      <w:r>
        <w:rPr>
          <w:rFonts w:ascii="Arial" w:hAnsi="Arial"/>
        </w:rPr>
        <w:t>First Prize</w:t>
      </w:r>
    </w:p>
    <w:p w:rsidR="00F9626C" w:rsidRDefault="00F9626C">
      <w:pPr>
        <w:rPr>
          <w:rFonts w:ascii="Arial" w:hAnsi="Arial"/>
        </w:rPr>
      </w:pPr>
    </w:p>
    <w:p w:rsidR="00F9626C" w:rsidRDefault="00F9626C">
      <w:pPr>
        <w:rPr>
          <w:rFonts w:ascii="Arial" w:hAnsi="Arial"/>
        </w:rPr>
      </w:pPr>
      <w:r w:rsidRPr="003E1EE9">
        <w:rPr>
          <w:rFonts w:ascii="Arial" w:hAnsi="Arial"/>
          <w:b/>
        </w:rPr>
        <w:t>To entry 90. ‘</w:t>
      </w:r>
      <w:proofErr w:type="spellStart"/>
      <w:r w:rsidRPr="003E1EE9">
        <w:rPr>
          <w:rFonts w:ascii="Arial" w:hAnsi="Arial"/>
          <w:b/>
        </w:rPr>
        <w:t>Raskolnikov</w:t>
      </w:r>
      <w:proofErr w:type="spellEnd"/>
      <w:r w:rsidRPr="003E1EE9">
        <w:rPr>
          <w:rFonts w:ascii="Arial" w:hAnsi="Arial"/>
          <w:b/>
        </w:rPr>
        <w:t>’</w:t>
      </w:r>
      <w:r>
        <w:rPr>
          <w:rFonts w:ascii="Arial" w:hAnsi="Arial"/>
        </w:rPr>
        <w:t xml:space="preserve">.  This poem stands above the rest of the entries.  It has a depth and sophistication about it, the other poems lack.  There is also a mystery about the poem, which is not mawkish or cod-mystical, but genuinely </w:t>
      </w:r>
      <w:r w:rsidR="00081DDD">
        <w:rPr>
          <w:rFonts w:ascii="Arial" w:hAnsi="Arial"/>
        </w:rPr>
        <w:t xml:space="preserve">uncanny, and even menacing.  The poem has the atmosphere, tone and sensibility of Mandelstam, and Pasternak, so the poem has the reach and expanse of some of the </w:t>
      </w:r>
      <w:proofErr w:type="gramStart"/>
      <w:r w:rsidR="00081DDD">
        <w:rPr>
          <w:rFonts w:ascii="Arial" w:hAnsi="Arial"/>
        </w:rPr>
        <w:t>great</w:t>
      </w:r>
      <w:proofErr w:type="gramEnd"/>
      <w:r w:rsidR="00081DDD">
        <w:rPr>
          <w:rFonts w:ascii="Arial" w:hAnsi="Arial"/>
        </w:rPr>
        <w:t xml:space="preserve"> Russian poetry of the 20</w:t>
      </w:r>
      <w:r w:rsidR="00081DDD" w:rsidRPr="00081DDD">
        <w:rPr>
          <w:rFonts w:ascii="Arial" w:hAnsi="Arial"/>
          <w:vertAlign w:val="superscript"/>
        </w:rPr>
        <w:t>th</w:t>
      </w:r>
      <w:r w:rsidR="00081DDD">
        <w:rPr>
          <w:rFonts w:ascii="Arial" w:hAnsi="Arial"/>
        </w:rPr>
        <w:t xml:space="preserve"> Century.  The organization and shape of the poem into long un-rhymed (occasionally half-rhymed), irregular couplets give the poem a conversational, yet also terse, measured address of the reader.  There are startling image complexes here, which veer from the Surreal to something more Expressionist to the unnerving final line: ‘All else is a fever of the sun’.  A triumph of a poem.</w:t>
      </w:r>
    </w:p>
    <w:p w:rsidR="00081DDD" w:rsidRDefault="00081DDD">
      <w:pPr>
        <w:rPr>
          <w:rFonts w:ascii="Arial" w:hAnsi="Arial"/>
        </w:rPr>
      </w:pPr>
    </w:p>
    <w:p w:rsidR="00081DDD" w:rsidRDefault="00081DDD">
      <w:pPr>
        <w:rPr>
          <w:rFonts w:ascii="Arial" w:hAnsi="Arial"/>
        </w:rPr>
      </w:pPr>
    </w:p>
    <w:p w:rsidR="00081DDD" w:rsidRDefault="00081DDD">
      <w:pPr>
        <w:rPr>
          <w:rFonts w:ascii="Arial" w:hAnsi="Arial"/>
        </w:rPr>
      </w:pPr>
      <w:r>
        <w:rPr>
          <w:rFonts w:ascii="Arial" w:hAnsi="Arial"/>
        </w:rPr>
        <w:t>Second Prize</w:t>
      </w:r>
    </w:p>
    <w:p w:rsidR="00081DDD" w:rsidRDefault="00081DDD">
      <w:pPr>
        <w:rPr>
          <w:rFonts w:ascii="Arial" w:hAnsi="Arial"/>
        </w:rPr>
      </w:pPr>
    </w:p>
    <w:p w:rsidR="00081DDD" w:rsidRDefault="00081DDD">
      <w:pPr>
        <w:rPr>
          <w:rFonts w:ascii="Arial" w:hAnsi="Arial"/>
        </w:rPr>
      </w:pPr>
      <w:r w:rsidRPr="003E1EE9">
        <w:rPr>
          <w:rFonts w:ascii="Arial" w:hAnsi="Arial"/>
          <w:b/>
        </w:rPr>
        <w:t>To entry 20. ‘Is sixteen’</w:t>
      </w:r>
      <w:r>
        <w:rPr>
          <w:rFonts w:ascii="Arial" w:hAnsi="Arial"/>
        </w:rPr>
        <w:t xml:space="preserve"> is a strong poem, which is subtle in its use of traditional forms.  The poem is anchored in many ways, which helps to keep the voice at a high level of dramatic tension across lines and through stanzas.  The way the poem is very specifically focused in time and history really helps the poem to achieve a precision of voice and sustains </w:t>
      </w:r>
      <w:r w:rsidR="003E1EE9">
        <w:rPr>
          <w:rFonts w:ascii="Arial" w:hAnsi="Arial"/>
        </w:rPr>
        <w:t>its level of address from the beginning of the poem to the end.  The use of full rhyme and half rhyme is maintained throughout the poem, quite a feat in a poem of this length, where that sound effect can too often end up sounding trite or forced or tired.  There is a dense texture to the language, and at the same time a heightening of the language towards song.  This situates the poem between the worlds of Geoffrey Hill and R.F. Langley.</w:t>
      </w:r>
    </w:p>
    <w:p w:rsidR="003E1EE9" w:rsidRDefault="003E1EE9">
      <w:pPr>
        <w:rPr>
          <w:rFonts w:ascii="Arial" w:hAnsi="Arial"/>
        </w:rPr>
      </w:pPr>
    </w:p>
    <w:p w:rsidR="003E1EE9" w:rsidRDefault="003E1EE9">
      <w:pPr>
        <w:rPr>
          <w:rFonts w:ascii="Arial" w:hAnsi="Arial"/>
        </w:rPr>
      </w:pPr>
    </w:p>
    <w:p w:rsidR="003E1EE9" w:rsidRDefault="003E1EE9">
      <w:pPr>
        <w:rPr>
          <w:rFonts w:ascii="Arial" w:hAnsi="Arial"/>
        </w:rPr>
      </w:pPr>
      <w:r>
        <w:rPr>
          <w:rFonts w:ascii="Arial" w:hAnsi="Arial"/>
        </w:rPr>
        <w:t>Third Prize</w:t>
      </w:r>
    </w:p>
    <w:p w:rsidR="003E1EE9" w:rsidRDefault="003E1EE9">
      <w:pPr>
        <w:rPr>
          <w:rFonts w:ascii="Arial" w:hAnsi="Arial"/>
        </w:rPr>
      </w:pPr>
    </w:p>
    <w:p w:rsidR="003E1EE9" w:rsidRDefault="003E1EE9">
      <w:pPr>
        <w:rPr>
          <w:rFonts w:ascii="Arial" w:hAnsi="Arial"/>
        </w:rPr>
      </w:pPr>
      <w:r w:rsidRPr="003E1EE9">
        <w:rPr>
          <w:rFonts w:ascii="Arial" w:hAnsi="Arial"/>
          <w:b/>
        </w:rPr>
        <w:t>To entry 96.  ‘Military Road’.</w:t>
      </w:r>
      <w:r>
        <w:rPr>
          <w:rFonts w:ascii="Arial" w:hAnsi="Arial"/>
        </w:rPr>
        <w:t xml:space="preserve">  This is another poem with a strong sense of place and location.  </w:t>
      </w:r>
      <w:r w:rsidR="00313A0F">
        <w:rPr>
          <w:rFonts w:ascii="Arial" w:hAnsi="Arial"/>
        </w:rPr>
        <w:t>There is an attention to language here</w:t>
      </w:r>
      <w:r w:rsidR="0032047C">
        <w:rPr>
          <w:rFonts w:ascii="Arial" w:hAnsi="Arial"/>
        </w:rPr>
        <w:t>,</w:t>
      </w:r>
      <w:r w:rsidR="00313A0F">
        <w:rPr>
          <w:rFonts w:ascii="Arial" w:hAnsi="Arial"/>
        </w:rPr>
        <w:t xml:space="preserve"> which is precise and sustained, and lends the poem the clarity and a kind of austerity of light, not far away from Dutch painting or even Corot – all entirely fitting for the subject and argument of the poem.  The preoccupation of the poem with the etymologies and the precisions of naming, help to maintain the </w:t>
      </w:r>
      <w:r w:rsidR="0032047C">
        <w:rPr>
          <w:rFonts w:ascii="Arial" w:hAnsi="Arial"/>
        </w:rPr>
        <w:t xml:space="preserve">pace of its unfolding, and give the lines a wiry strength. </w:t>
      </w:r>
    </w:p>
    <w:p w:rsidR="0032047C" w:rsidRDefault="0032047C">
      <w:pPr>
        <w:rPr>
          <w:rFonts w:ascii="Arial" w:hAnsi="Arial"/>
        </w:rPr>
      </w:pPr>
    </w:p>
    <w:p w:rsidR="0032047C" w:rsidRPr="00F9626C" w:rsidRDefault="0032047C">
      <w:pPr>
        <w:rPr>
          <w:rFonts w:ascii="Arial" w:hAnsi="Arial"/>
        </w:rPr>
      </w:pPr>
      <w:r>
        <w:rPr>
          <w:rFonts w:ascii="Arial" w:hAnsi="Arial"/>
        </w:rPr>
        <w:t>Other poems to the short list: 82, 88, 2, 25, 34.</w:t>
      </w:r>
    </w:p>
    <w:sectPr w:rsidR="0032047C" w:rsidRPr="00F9626C" w:rsidSect="00172C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6C"/>
    <w:rsid w:val="00081DDD"/>
    <w:rsid w:val="00172C04"/>
    <w:rsid w:val="00313A0F"/>
    <w:rsid w:val="0032047C"/>
    <w:rsid w:val="003E1EE9"/>
    <w:rsid w:val="00451853"/>
    <w:rsid w:val="004B79F1"/>
    <w:rsid w:val="009C0A62"/>
    <w:rsid w:val="00CE0A48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9BA727-F77C-4447-80D9-935FA23E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B88DD91E.dotm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Smith</dc:creator>
  <cp:lastModifiedBy>Stankovich, Chris (chris.stankovich@canterbury.ac.uk)</cp:lastModifiedBy>
  <cp:revision>2</cp:revision>
  <dcterms:created xsi:type="dcterms:W3CDTF">2016-11-14T11:00:00Z</dcterms:created>
  <dcterms:modified xsi:type="dcterms:W3CDTF">2016-11-14T11:00:00Z</dcterms:modified>
</cp:coreProperties>
</file>